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line="360" w:lineRule="auto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附件：            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32"/>
          <w:szCs w:val="32"/>
        </w:rPr>
        <w:t>参会回执</w:t>
      </w:r>
    </w:p>
    <w:tbl>
      <w:tblPr>
        <w:tblStyle w:val="3"/>
        <w:tblpPr w:leftFromText="180" w:rightFromText="180" w:vertAnchor="text" w:horzAnchor="page" w:tblpX="1815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1440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职务/职称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开票信息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本次会议提供增值税专用发票，特殊需要可开普票。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单位名称：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纳税人识别号：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地址、电话：（普票不填）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开户行及账号：（普票不填）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邮寄信息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邮寄地址：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收件人：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住房及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用餐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大床房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/双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床房：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288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元/间/天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highlight w:val="none"/>
              </w:rPr>
              <w:t>含早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标准房型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  <w:lang w:val="en-US" w:eastAsia="zh-CN"/>
              </w:rPr>
              <w:t>标准房型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 不住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>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>晚餐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4"/>
              </w:rPr>
              <w:t xml:space="preserve"> 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说明：</w:t>
      </w:r>
    </w:p>
    <w:p>
      <w:pPr>
        <w:spacing w:line="400" w:lineRule="exact"/>
        <w:ind w:firstLine="472" w:firstLineChars="200"/>
        <w:jc w:val="left"/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(1)参会回执请于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日前反馈到会务组联系人微信或邮箱。联系人：祁萍19106233377（同微信号）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蔡明秋191062333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（同微信号）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邮箱：bmgchina@126.com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。</w:t>
      </w:r>
    </w:p>
    <w:p>
      <w:pPr>
        <w:spacing w:line="400" w:lineRule="exact"/>
        <w:ind w:firstLine="472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"/>
          <w:sz w:val="24"/>
          <w:lang w:val="en-US" w:eastAsia="zh-CN"/>
        </w:rPr>
        <w:t>(2)参会者一人一表。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(3)</w:t>
      </w:r>
      <w:r>
        <w:rPr>
          <w:rFonts w:hint="default" w:ascii="Times New Roman" w:hAnsi="Times New Roman" w:eastAsia="方正仿宋_GBK" w:cs="Times New Roman"/>
          <w:bCs/>
          <w:sz w:val="24"/>
          <w:highlight w:val="none"/>
        </w:rPr>
        <w:t>乘车指南：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val="en-US" w:eastAsia="zh-CN"/>
        </w:rPr>
        <w:t>重庆师范大学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val="en-US" w:eastAsia="zh-CN"/>
        </w:rPr>
        <w:t>地址：</w:t>
      </w:r>
      <w:r>
        <w:rPr>
          <w:rFonts w:hint="eastAsia" w:ascii="Times New Roman" w:hAnsi="Times New Roman" w:eastAsia="方正仿宋_GBK" w:cs="Times New Roman"/>
          <w:color w:val="000000"/>
          <w:spacing w:val="-2"/>
          <w:sz w:val="24"/>
          <w:highlight w:val="none"/>
          <w:lang w:val="en-US" w:eastAsia="zh-CN"/>
        </w:rPr>
        <w:t>重庆市沙坪坝区大学城中路37号</w:t>
      </w:r>
      <w:r>
        <w:rPr>
          <w:rFonts w:hint="eastAsia" w:ascii="Times New Roman" w:hAnsi="Times New Roman" w:eastAsia="方正仿宋_GBK" w:cs="Times New Roman"/>
          <w:bCs/>
          <w:sz w:val="24"/>
          <w:highlight w:val="none"/>
          <w:lang w:eastAsia="zh-CN"/>
        </w:rPr>
        <w:t>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重庆江北国际机场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：距离学校48公里。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打车：70分钟；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机场专线：110分钟，江北机场T2A公交站乘坐机场快车K08路（大学城西路1站方向）→乘坐7站到大学城西路1站公交站下车→步行655米到重庆师范大学大学城校区。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地铁：120分钟，机场出发步行334米至江北机场T2航站楼地铁站6B口乘坐轨道交通10号线（兰花路方向）→乘坐14站到七星岗地铁站→站内换乘轨道交通1号线（璧山方向）→乘坐20站到尖顶坡地铁站1号口下车→步行559米到重庆师范大学大学城校区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重 庆 站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：距离学校31公里。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打车：50分钟；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地铁：70分钟，步行526米至两路口地铁站5号口乘坐轨道交通1号线（璧山方向）→乘坐19站到尖顶坡地铁站1号口下车→步行559米到重庆师范大学大学城校区。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重庆北站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：距离学校27公里。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打车：45分钟；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地铁：82分钟，重庆北站南进站口步行188米→重庆北站南广场地铁站5号口乘坐轨道交通环线外环（民安大道方向）→乘坐9站到沙坪坝地铁站→站内换乘轨道交通1号线（璧山方向）→乘坐10站到尖顶坡地铁站1号口下车→步行559米到重庆师范大学大学城校区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重庆西站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：距离学校27公里。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打车：37分钟；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地铁：66分钟，重庆西站地铁站乘坐轨道5号线（悦港北路方向）→乘坐4站到石桥铺地铁站→站内换乘轨道交通1号线（璧山方向）→乘坐14站到尖顶坡地铁站1号口下车→步行559米到重庆师范大学大学城校区。</w:t>
      </w:r>
    </w:p>
    <w:p>
      <w:pPr>
        <w:spacing w:line="400" w:lineRule="exact"/>
        <w:ind w:firstLine="482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24"/>
          <w:lang w:val="en-US" w:eastAsia="zh-CN"/>
        </w:rPr>
        <w:t>重庆南站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：距离学校32公里。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打车：56分钟；</w:t>
      </w:r>
    </w:p>
    <w:p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lang w:val="en-US" w:eastAsia="zh-CN"/>
        </w:rPr>
        <w:t>地铁：75分钟，黄桷坪地铁站乘坐轨道18号线（富华路方向）→乘坐5站到富华路地铁站→站内换乘轨道交通9号线（高滩岩方向）→乘坐4站到沙坪坝地铁站→站内换乘轨道交通1号线（璧山方向）→乘坐10站到尖顶坡地铁站1号口下车→步行559米到重庆师范大学大学城校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WFmMTUxYmFiNDM3MTRhYTZhNmIyNzUyYmNlNDUifQ=="/>
  </w:docVars>
  <w:rsids>
    <w:rsidRoot w:val="00000000"/>
    <w:rsid w:val="10C67BD8"/>
    <w:rsid w:val="16950DC5"/>
    <w:rsid w:val="23D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??_GB2312" w:eastAsia="Times New Roman"/>
      <w:kern w:val="0"/>
      <w:sz w:val="30"/>
      <w:szCs w:val="20"/>
    </w:rPr>
  </w:style>
  <w:style w:type="paragraph" w:customStyle="1" w:styleId="5">
    <w:name w:val="111"/>
    <w:basedOn w:val="1"/>
    <w:next w:val="1"/>
    <w:link w:val="6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after="210" w:line="21" w:lineRule="atLeast"/>
      <w:jc w:val="both"/>
      <w:outlineLvl w:val="0"/>
    </w:pPr>
    <w:rPr>
      <w:rFonts w:hint="eastAsia" w:ascii="微软雅黑" w:hAnsi="微软雅黑" w:eastAsia="微软雅黑" w:cs="微软雅黑"/>
      <w:b/>
      <w:bCs/>
      <w:color w:val="222222"/>
      <w:spacing w:val="8"/>
      <w:kern w:val="44"/>
      <w:sz w:val="44"/>
      <w:szCs w:val="44"/>
      <w:shd w:val="clear" w:fill="FFFFFF"/>
      <w:lang w:bidi="ar"/>
    </w:rPr>
  </w:style>
  <w:style w:type="character" w:customStyle="1" w:styleId="6">
    <w:name w:val="111 Char"/>
    <w:link w:val="5"/>
    <w:autoRedefine/>
    <w:qFormat/>
    <w:uiPriority w:val="0"/>
    <w:rPr>
      <w:rFonts w:hint="eastAsia" w:ascii="微软雅黑" w:hAnsi="微软雅黑" w:eastAsia="微软雅黑" w:cs="微软雅黑"/>
      <w:b/>
      <w:bCs/>
      <w:color w:val="222222"/>
      <w:spacing w:val="8"/>
      <w:kern w:val="44"/>
      <w:sz w:val="44"/>
      <w:szCs w:val="44"/>
      <w:shd w:val="clear" w:fill="FFFFFF"/>
      <w:lang w:bidi="ar"/>
    </w:rPr>
  </w:style>
  <w:style w:type="paragraph" w:customStyle="1" w:styleId="7">
    <w:name w:val="222"/>
    <w:basedOn w:val="1"/>
    <w:next w:val="1"/>
    <w:link w:val="8"/>
    <w:autoRedefine/>
    <w:qFormat/>
    <w:uiPriority w:val="0"/>
    <w:pPr>
      <w:tabs>
        <w:tab w:val="left" w:pos="6900"/>
      </w:tabs>
      <w:spacing w:beforeAutospacing="1" w:afterAutospacing="1" w:line="548" w:lineRule="atLeast"/>
      <w:ind w:firstLine="660" w:firstLineChars="200"/>
      <w:jc w:val="both"/>
      <w:outlineLvl w:val="0"/>
    </w:pPr>
    <w:rPr>
      <w:rFonts w:hint="eastAsia" w:ascii="微软雅黑" w:hAnsi="微软雅黑" w:eastAsia="微软雅黑" w:cs="楷体"/>
      <w:color w:val="000000"/>
      <w:kern w:val="2"/>
      <w:sz w:val="28"/>
      <w:szCs w:val="28"/>
      <w:lang w:bidi="ar"/>
    </w:rPr>
  </w:style>
  <w:style w:type="character" w:customStyle="1" w:styleId="8">
    <w:name w:val="222 Char"/>
    <w:link w:val="7"/>
    <w:autoRedefine/>
    <w:qFormat/>
    <w:uiPriority w:val="0"/>
    <w:rPr>
      <w:rFonts w:hint="eastAsia" w:ascii="微软雅黑" w:hAnsi="微软雅黑" w:eastAsia="微软雅黑" w:cs="楷体"/>
      <w:color w:val="000000"/>
      <w:kern w:val="2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2022-08-26T01:18:00Z</dcterms:created>
  <dc:creator>Administrator</dc:creator>
  <cp:lastModifiedBy>文档存本地丢失不负责</cp:lastModifiedBy>
  <dcterms:modified xsi:type="dcterms:W3CDTF">2024-02-27T05:52:28Z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CEC4A46232354D768E7C285563C452D6</vt:lpwstr>
  </property>
</Properties>
</file>